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3C0FC" w14:textId="77777777" w:rsidR="005B5236" w:rsidRDefault="0033719C">
      <w:pPr>
        <w:rPr>
          <w:rFonts w:ascii="Life L2" w:hAnsi="Life L2"/>
          <w:b/>
        </w:rPr>
      </w:pPr>
      <w:r>
        <w:rPr>
          <w:rFonts w:ascii="Life L2" w:hAnsi="Life L2"/>
          <w:b/>
        </w:rPr>
        <w:t xml:space="preserve">Izjava kandidata </w:t>
      </w:r>
    </w:p>
    <w:p w14:paraId="08BF512D" w14:textId="77777777" w:rsidR="005B5236" w:rsidRDefault="0033719C">
      <w:pPr>
        <w:jc w:val="both"/>
        <w:rPr>
          <w:rFonts w:ascii="Life L2" w:hAnsi="Life L2"/>
        </w:rPr>
      </w:pPr>
      <w:r>
        <w:rPr>
          <w:rFonts w:ascii="Life L2" w:hAnsi="Life L2"/>
        </w:rPr>
        <w:t xml:space="preserve">Izjava se odnosi na zahtjev za izdavanje prethodne suglasnosti za obavljanje funkcije predsjednika odnosno člana uprave ili člana nadzornog odbora kreditne institucije u skladu s člancima 39. i 46. Zakona o kreditnim institucijama. Izjavu će pregledati Hrvatska narodna banka (dalje u tekstu: HNB) i Europska središnja banka (dalje u tekstu: </w:t>
      </w:r>
      <w:proofErr w:type="spellStart"/>
      <w:r>
        <w:rPr>
          <w:rFonts w:ascii="Life L2" w:hAnsi="Life L2"/>
        </w:rPr>
        <w:t>ESB</w:t>
      </w:r>
      <w:proofErr w:type="spellEnd"/>
      <w:r>
        <w:rPr>
          <w:rFonts w:ascii="Life L2" w:hAnsi="Life L2"/>
        </w:rPr>
        <w:t xml:space="preserve">). </w:t>
      </w:r>
    </w:p>
    <w:p w14:paraId="2E99E5B8" w14:textId="77777777" w:rsidR="005B5236" w:rsidRDefault="0033719C">
      <w:pPr>
        <w:rPr>
          <w:rFonts w:ascii="Life L2" w:hAnsi="Life L2"/>
        </w:rPr>
      </w:pPr>
      <w:r>
        <w:rPr>
          <w:rFonts w:ascii="Life L2" w:hAnsi="Life L2"/>
        </w:rPr>
        <w:t>Dolje potpisana</w:t>
      </w:r>
      <w:r w:rsidRPr="0033719C">
        <w:rPr>
          <w:rFonts w:ascii="Life L2" w:hAnsi="Life L2"/>
          <w:bCs/>
        </w:rPr>
        <w:t xml:space="preserve"> osoba</w:t>
      </w:r>
      <w:r>
        <w:rPr>
          <w:rFonts w:ascii="Life L2" w:hAnsi="Life L2"/>
        </w:rPr>
        <w:t xml:space="preserve">: </w:t>
      </w:r>
    </w:p>
    <w:p w14:paraId="610E8A6D" w14:textId="77777777" w:rsidR="005B5236" w:rsidRDefault="0033719C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potvrđuje da su, koliko je njoj poznato, informacije dane u ovom obrascu i njegovim prilozima točne i potpune </w:t>
      </w:r>
    </w:p>
    <w:p w14:paraId="05E1557D" w14:textId="77777777" w:rsidR="005B5236" w:rsidRDefault="0033719C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potvrđuje da će smjesta obavijestiti HNB ako dođe do značajne promjene (svaka promjena koja bi mogla utjecati na primjerenost kandidata) dostavljenih informacija </w:t>
      </w:r>
    </w:p>
    <w:p w14:paraId="30994061" w14:textId="77777777" w:rsidR="005B5236" w:rsidRDefault="0033719C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ovlašćuje HNB da ispita i zatraži dodatne informacije koje smatraju potrebnima u skladu s europskim i nacionalnim pravom kako bi utvrdio i provjerio informacije važne za procjenu primjerenosti </w:t>
      </w:r>
    </w:p>
    <w:p w14:paraId="024783E9" w14:textId="77777777" w:rsidR="005B5236" w:rsidRDefault="0033719C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potvrđuje da je svjesna svojih dužnosti koje proizlaze iz europskog i nacionalnog zakonodavstva te međunarodnih standarda, među kojima su uredbe, kodeksi ponašanja, upute, smjernice te svi drugi propisi ili direktive koje su izdali HNB, </w:t>
      </w:r>
      <w:proofErr w:type="spellStart"/>
      <w:r>
        <w:rPr>
          <w:rFonts w:ascii="Life L2" w:hAnsi="Life L2"/>
        </w:rPr>
        <w:t>ESB</w:t>
      </w:r>
      <w:proofErr w:type="spellEnd"/>
      <w:r>
        <w:rPr>
          <w:rFonts w:ascii="Life L2" w:hAnsi="Life L2"/>
        </w:rPr>
        <w:t xml:space="preserve"> i Europsko nadzorno tijelo za bankarstvo (</w:t>
      </w:r>
      <w:proofErr w:type="spellStart"/>
      <w:r>
        <w:rPr>
          <w:rFonts w:ascii="Life L2" w:hAnsi="Life L2"/>
        </w:rPr>
        <w:t>EBA</w:t>
      </w:r>
      <w:proofErr w:type="spellEnd"/>
      <w:r>
        <w:rPr>
          <w:rFonts w:ascii="Life L2" w:hAnsi="Life L2"/>
        </w:rPr>
        <w:t xml:space="preserve">), a koji su važni za funkciju za koju se traži procjena te također potvrđuje svoju namjeru da i dalje bude usklađena s tim dužnostima </w:t>
      </w:r>
    </w:p>
    <w:p w14:paraId="0C9C3DBE" w14:textId="4C3FE181" w:rsidR="005B5236" w:rsidRDefault="0033719C">
      <w:pPr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izjavljuje da je svjesna obrade i pohrane osobnih podataka u skladu s primjenjivim propisima o zaštiti podataka i izjavom o zaštiti osobnih podataka </w:t>
      </w:r>
      <w:proofErr w:type="spellStart"/>
      <w:r>
        <w:rPr>
          <w:rFonts w:ascii="Life L2" w:hAnsi="Life L2"/>
        </w:rPr>
        <w:t>ESB</w:t>
      </w:r>
      <w:proofErr w:type="spellEnd"/>
      <w:r>
        <w:rPr>
          <w:rStyle w:val="Referencafusnote"/>
          <w:rFonts w:ascii="Life L2" w:hAnsi="Life L2"/>
        </w:rPr>
        <w:footnoteReference w:id="1"/>
      </w:r>
    </w:p>
    <w:p w14:paraId="60F94910" w14:textId="77777777" w:rsidR="005B5236" w:rsidRDefault="0033719C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izjavljuje da joj je poznato da davanje netočnih ili nepotpunih informacija može biti temelj za odbijanje zahtjeva za izdavanje prethodne suglasnosti ili za njezino ukidanje, što ne dovodi u pitanje moguće određivanje zakonskih ili upravnih sankcija. </w:t>
      </w:r>
    </w:p>
    <w:p w14:paraId="5674CDA2" w14:textId="77777777" w:rsidR="005B5236" w:rsidRDefault="0033719C">
      <w:pPr>
        <w:rPr>
          <w:rFonts w:ascii="Life L2" w:hAnsi="Life L2"/>
        </w:rPr>
      </w:pPr>
      <w:r>
        <w:rPr>
          <w:rFonts w:ascii="Life L2" w:hAnsi="Life L2"/>
        </w:rPr>
        <w:t xml:space="preserve">Ime i prezime: </w:t>
      </w:r>
    </w:p>
    <w:p w14:paraId="5A01A0CF" w14:textId="77777777" w:rsidR="005B5236" w:rsidRDefault="0033719C">
      <w:pPr>
        <w:rPr>
          <w:rFonts w:ascii="Life L2" w:hAnsi="Life L2"/>
        </w:rPr>
      </w:pPr>
      <w:r>
        <w:rPr>
          <w:rFonts w:ascii="Life L2" w:hAnsi="Life L2"/>
        </w:rPr>
        <w:t>Funkcija:</w:t>
      </w:r>
    </w:p>
    <w:p w14:paraId="0B8300B1" w14:textId="77777777" w:rsidR="005B5236" w:rsidRDefault="0033719C">
      <w:pPr>
        <w:rPr>
          <w:rFonts w:ascii="Life L2" w:hAnsi="Life L2"/>
        </w:rPr>
      </w:pPr>
      <w:r>
        <w:rPr>
          <w:rFonts w:ascii="Life L2" w:hAnsi="Life L2"/>
        </w:rPr>
        <w:t xml:space="preserve">Potpis: </w:t>
      </w:r>
    </w:p>
    <w:p w14:paraId="3BBE3176" w14:textId="77777777" w:rsidR="005B5236" w:rsidRDefault="0033719C">
      <w:pPr>
        <w:rPr>
          <w:rFonts w:ascii="Life L2" w:hAnsi="Life L2"/>
        </w:rPr>
      </w:pPr>
      <w:r>
        <w:rPr>
          <w:rFonts w:ascii="Life L2" w:hAnsi="Life L2"/>
        </w:rPr>
        <w:t>Datum:</w:t>
      </w:r>
    </w:p>
    <w:p w14:paraId="0A7C4753" w14:textId="77777777" w:rsidR="005B5236" w:rsidRDefault="005B5236">
      <w:pPr>
        <w:rPr>
          <w:rFonts w:ascii="Life L2" w:hAnsi="Life L2"/>
          <w:b/>
        </w:rPr>
      </w:pPr>
    </w:p>
    <w:p w14:paraId="5CC8EB41" w14:textId="77777777" w:rsidR="005B5236" w:rsidRDefault="005B5236">
      <w:pPr>
        <w:rPr>
          <w:rFonts w:ascii="Life L2" w:hAnsi="Life L2"/>
          <w:b/>
        </w:rPr>
      </w:pPr>
    </w:p>
    <w:p w14:paraId="22F60DFB" w14:textId="77777777" w:rsidR="005B5236" w:rsidRDefault="005B5236">
      <w:pPr>
        <w:rPr>
          <w:rFonts w:ascii="Life L2" w:hAnsi="Life L2"/>
          <w:b/>
        </w:rPr>
      </w:pPr>
    </w:p>
    <w:p w14:paraId="54832934" w14:textId="77777777" w:rsidR="005B5236" w:rsidRDefault="005B5236">
      <w:pPr>
        <w:rPr>
          <w:rFonts w:ascii="Life L2" w:hAnsi="Life L2"/>
          <w:b/>
        </w:rPr>
      </w:pPr>
    </w:p>
    <w:p w14:paraId="46D0939F" w14:textId="77777777" w:rsidR="005B5236" w:rsidRDefault="005B5236">
      <w:pPr>
        <w:rPr>
          <w:rFonts w:ascii="Life L2" w:hAnsi="Life L2"/>
        </w:rPr>
      </w:pPr>
    </w:p>
    <w:sectPr w:rsidR="005B5236">
      <w:headerReference w:type="default" r:id="rId7"/>
      <w:footerReference w:type="default" r:id="rId8"/>
      <w:endnotePr>
        <w:numFmt w:val="decimal"/>
      </w:endnotePr>
      <w:pgSz w:w="11906" w:h="16838"/>
      <w:pgMar w:top="1440" w:right="113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54AC6" w14:textId="77777777" w:rsidR="005B5236" w:rsidRDefault="0033719C">
      <w:pPr>
        <w:spacing w:after="0" w:line="240" w:lineRule="auto"/>
      </w:pPr>
      <w:r>
        <w:separator/>
      </w:r>
    </w:p>
  </w:endnote>
  <w:endnote w:type="continuationSeparator" w:id="0">
    <w:p w14:paraId="082158AD" w14:textId="77777777" w:rsidR="005B5236" w:rsidRDefault="00337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fe L2">
    <w:panose1 w:val="02020602060305020304"/>
    <w:charset w:val="EE"/>
    <w:family w:val="roman"/>
    <w:pitch w:val="variable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7276097"/>
      <w:docPartObj>
        <w:docPartGallery w:val="Page Numbers (Bottom of Page)"/>
        <w:docPartUnique/>
      </w:docPartObj>
    </w:sdtPr>
    <w:sdtEndPr/>
    <w:sdtContent>
      <w:p w14:paraId="5C21C8A1" w14:textId="77777777" w:rsidR="005B5236" w:rsidRDefault="0033719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71AA76D" w14:textId="77777777" w:rsidR="005B5236" w:rsidRDefault="005B523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C0B89" w14:textId="77777777" w:rsidR="005B5236" w:rsidRDefault="0033719C">
      <w:pPr>
        <w:spacing w:after="0" w:line="240" w:lineRule="auto"/>
      </w:pPr>
      <w:r>
        <w:separator/>
      </w:r>
    </w:p>
  </w:footnote>
  <w:footnote w:type="continuationSeparator" w:id="0">
    <w:p w14:paraId="20545F05" w14:textId="77777777" w:rsidR="005B5236" w:rsidRDefault="0033719C">
      <w:pPr>
        <w:spacing w:after="0" w:line="240" w:lineRule="auto"/>
      </w:pPr>
      <w:r>
        <w:continuationSeparator/>
      </w:r>
    </w:p>
  </w:footnote>
  <w:footnote w:id="1">
    <w:p w14:paraId="49BAE495" w14:textId="7666FE26" w:rsidR="0033719C" w:rsidRDefault="0033719C">
      <w:pPr>
        <w:pStyle w:val="Tekstfusnote"/>
      </w:pPr>
      <w:r>
        <w:rPr>
          <w:rStyle w:val="Referencafusnote"/>
        </w:rPr>
        <w:footnoteRef/>
      </w:r>
      <w:r>
        <w:t xml:space="preserve"> </w:t>
      </w:r>
      <w:hyperlink r:id="rId1" w:history="1">
        <w:r w:rsidRPr="0020391B">
          <w:rPr>
            <w:rStyle w:val="Hiperveza"/>
            <w:rFonts w:ascii="Life L2" w:hAnsi="Life L2"/>
            <w:lang w:val="en-GB"/>
          </w:rPr>
          <w:t>privacy statement of the ECB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D75A1" w14:textId="77777777" w:rsidR="005B5236" w:rsidRDefault="0033719C">
    <w:r>
      <w:rPr>
        <w:noProof/>
        <w:lang w:eastAsia="hr-HR"/>
      </w:rPr>
      <w:drawing>
        <wp:inline distT="0" distB="0" distL="0" distR="0" wp14:anchorId="3405551B" wp14:editId="4B9EB63D">
          <wp:extent cx="1438910" cy="609600"/>
          <wp:effectExtent l="0" t="0" r="889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hr-HR"/>
      </w:rPr>
      <w:drawing>
        <wp:inline distT="0" distB="0" distL="0" distR="0" wp14:anchorId="22C21C4D" wp14:editId="0BC47D28">
          <wp:extent cx="1347470" cy="585470"/>
          <wp:effectExtent l="0" t="0" r="5080" b="508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236"/>
    <w:rsid w:val="0020391B"/>
    <w:rsid w:val="0033719C"/>
    <w:rsid w:val="005B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090869"/>
  <w15:chartTrackingRefBased/>
  <w15:docId w15:val="{8ABAFC4B-42CA-487F-BD0D-F92FAFFC5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</w:style>
  <w:style w:type="paragraph" w:styleId="Tekstbalonia">
    <w:name w:val="Balloon Text"/>
    <w:basedOn w:val="Normal"/>
    <w:link w:val="Tekstbalonia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</w:style>
  <w:style w:type="paragraph" w:styleId="Tekstfusnote">
    <w:name w:val="footnote text"/>
    <w:basedOn w:val="Normal"/>
    <w:link w:val="TekstfusnoteChar"/>
    <w:uiPriority w:val="99"/>
    <w:semiHidden/>
    <w:unhideWhenUsed/>
    <w:rsid w:val="0033719C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3719C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3719C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33719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371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ankingsupervision.europa.eu/home/data-protection/privacy-statements/html/ssm.privacy_statement_prudential_supervision.en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7DF0F-3284-407A-A0A2-6D5FA2498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Hrvatska narodna banka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 Malec</dc:creator>
  <cp:keywords/>
  <dc:description/>
  <cp:lastModifiedBy>Teo Malec</cp:lastModifiedBy>
  <cp:revision>16</cp:revision>
  <cp:lastPrinted>2022-11-11T15:50:00Z</cp:lastPrinted>
  <dcterms:created xsi:type="dcterms:W3CDTF">2022-11-11T10:53:00Z</dcterms:created>
  <dcterms:modified xsi:type="dcterms:W3CDTF">2022-11-29T09:27:00Z</dcterms:modified>
</cp:coreProperties>
</file>